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b/>
          <w:sz w:val="36"/>
        </w:rPr>
        <w:t>CKD-EarlyInsight Installation Guide</w:t>
      </w:r>
    </w:p>
    <w:p>
      <w:pPr>
        <w:jc w:val="center"/>
      </w:pPr>
      <w:r>
        <w:rPr>
          <w:rFonts w:ascii="Times New Roman" w:hAnsi="Times New Roman"/>
          <w:sz w:val="24"/>
        </w:rPr>
        <w:t>Final Deliverable - Code Installation Documentation</w:t>
      </w:r>
    </w:p>
    <w:p>
      <w:pPr>
        <w:jc w:val="center"/>
      </w:pPr>
      <w:r>
        <w:t>Prepared for the CKD-EarlyInsight Capstone Project</w:t>
      </w:r>
    </w:p>
    <w:p/>
    <w:p>
      <w:pPr>
        <w:pStyle w:val="Heading1"/>
      </w:pPr>
      <w:r>
        <w:t>1. Purpose of This Installation Guide</w:t>
      </w:r>
    </w:p>
    <w:p>
      <w:pPr/>
      <w:r>
        <w:t>This installation guide explains how to set up and run the CKD-EarlyInsight project on a local computer. The purpose of this document is to make sure another user can open the project, install the required packages, start the web application, and verify that the main pages load correctly.</w:t>
      </w:r>
    </w:p>
    <w:p>
      <w:pPr/>
      <w:r>
        <w:t>CKD-EarlyInsight is a full-stack web application that supports clinical review of kidney-related patient information. The application includes a FastAPI backend, a browser-based frontend, a local database, and supporting logic for kidney-related calculations, concern summaries, and visual review screens.</w:t>
      </w:r>
    </w:p>
    <w:p>
      <w:pPr/>
      <w:r>
        <w:t>This guide is written for a Windows-based local setup because that was the environment used during development. The same general process can be adapted for macOS or Linux by changing the virtual environment activation command.</w:t>
      </w:r>
    </w:p>
    <w:p>
      <w:pPr>
        <w:pStyle w:val="Heading1"/>
      </w:pPr>
      <w:r>
        <w:t>2. System Requirements</w:t>
      </w:r>
    </w:p>
    <w:p>
      <w:pPr/>
      <w:r>
        <w:t>Before running the project, the following software should be available on the computer:</w:t>
      </w:r>
    </w:p>
    <w:p>
      <w:pPr>
        <w:pStyle w:val="ListBullet"/>
      </w:pPr>
      <w:r>
        <w:t>Python 3.10 or higher. Python 3.11 or 3.12 is recommended for better package compatibility.</w:t>
      </w:r>
    </w:p>
    <w:p>
      <w:pPr>
        <w:pStyle w:val="ListBullet"/>
      </w:pPr>
      <w:r>
        <w:t>pip, which is used to install Python dependencies.</w:t>
      </w:r>
    </w:p>
    <w:p>
      <w:pPr>
        <w:pStyle w:val="ListBullet"/>
      </w:pPr>
      <w:r>
        <w:t>A terminal such as PowerShell, Command Prompt, Git Bash, or the VS Code terminal.</w:t>
      </w:r>
    </w:p>
    <w:p>
      <w:pPr>
        <w:pStyle w:val="ListBullet"/>
      </w:pPr>
      <w:r>
        <w:t>A modern web browser such as Chrome, Firefox, or Microsoft Edge.</w:t>
      </w:r>
    </w:p>
    <w:p>
      <w:pPr>
        <w:pStyle w:val="ListBullet"/>
      </w:pPr>
      <w:r>
        <w:t>Optional: Git, if the project is being cloned from a repository instead of extracted from a ZIP file.</w:t>
      </w:r>
    </w:p>
    <w:p>
      <w:pPr/>
      <w:r>
        <w:t>The project should be run from the main project folder that contains the app, api, logic, data, and tests directories.</w:t>
      </w:r>
    </w:p>
    <w:p>
      <w:pPr>
        <w:pStyle w:val="Heading1"/>
      </w:pPr>
      <w:r>
        <w:t>3. Project Directory Structure</w:t>
      </w:r>
    </w:p>
    <w:p>
      <w:pPr/>
      <w:r>
        <w:t>After extracting or cloning the project, the directory should remain organized in the structure below. This structure is important because the backend imports files from the api and logic folders and serves the frontend from the app folder.</w:t>
      </w:r>
    </w:p>
    <w:p>
      <w:pPr>
        <w:pStyle w:val="CodeBlock"/>
        <w:shd w:fill="F2F4F7"/>
        <w:spacing w:before="80" w:after="120"/>
        <w:ind w:left="216" w:right="216"/>
      </w:pPr>
      <w:r>
        <w:t>ckd-early-insight/</w:t>
        <w:br/>
        <w:t>├── .github/workflows/      GitHub Actions workflow files</w:t>
        <w:br/>
        <w:t>├── app/                    Frontend files: HTML, CSS, and JavaScript</w:t>
        <w:br/>
        <w:t>├── api/                    FastAPI backend and database connection files</w:t>
        <w:br/>
        <w:t>├── data/                   Local dataset and database files</w:t>
        <w:br/>
        <w:t>├── fhir/                   SMART on FHIR integration stubs</w:t>
        <w:br/>
        <w:t>├── logic/                  eGFR, care gap, and concern estimation logic</w:t>
        <w:br/>
        <w:t>├── tests/                  Automated tests</w:t>
        <w:br/>
        <w:t>├── Dockerfile              Container configuration</w:t>
        <w:br/>
        <w:t>├── README.md               Project overview</w:t>
        <w:br/>
        <w:t>└── requirements.txt        Python package dependencies</w:t>
      </w:r>
    </w:p>
    <w:p>
      <w:pPr>
        <w:jc w:val="center"/>
      </w:pPr>
      <w:r>
        <w:drawing>
          <wp:inline xmlns:a="http://schemas.openxmlformats.org/drawingml/2006/main" xmlns:pic="http://schemas.openxmlformats.org/drawingml/2006/picture">
            <wp:extent cx="5669280" cy="1975390"/>
            <wp:docPr id="1" name="Picture 1"/>
            <wp:cNvGraphicFramePr>
              <a:graphicFrameLocks noChangeAspect="1"/>
            </wp:cNvGraphicFramePr>
            <a:graphic>
              <a:graphicData uri="http://schemas.openxmlformats.org/drawingml/2006/picture">
                <pic:pic>
                  <pic:nvPicPr>
                    <pic:cNvPr id="0" name="01_project_structure.png"/>
                    <pic:cNvPicPr/>
                  </pic:nvPicPr>
                  <pic:blipFill>
                    <a:blip r:embed="rId9"/>
                    <a:stretch>
                      <a:fillRect/>
                    </a:stretch>
                  </pic:blipFill>
                  <pic:spPr>
                    <a:xfrm>
                      <a:off x="0" y="0"/>
                      <a:ext cx="5669280" cy="1975390"/>
                    </a:xfrm>
                    <a:prstGeom prst="rect"/>
                  </pic:spPr>
                </pic:pic>
              </a:graphicData>
            </a:graphic>
          </wp:inline>
        </w:drawing>
      </w:r>
    </w:p>
    <w:p>
      <w:pPr>
        <w:spacing w:after="160"/>
        <w:jc w:val="center"/>
      </w:pPr>
      <w:r>
        <w:rPr>
          <w:i/>
        </w:rPr>
        <w:t>Figure 1. Project directory structure and main source folders.</w:t>
      </w:r>
    </w:p>
    <w:p>
      <w:pPr>
        <w:pStyle w:val="Heading1"/>
      </w:pPr>
      <w:r>
        <w:t>4. Step-by-Step Installation Instructions</w:t>
      </w:r>
    </w:p>
    <w:p>
      <w:pPr>
        <w:pStyle w:val="Heading2"/>
      </w:pPr>
      <w:r>
        <w:t>Step 1: Open the Project Folder</w:t>
      </w:r>
    </w:p>
    <w:p>
      <w:pPr/>
      <w:r>
        <w:t>First, open the project folder in VS Code or another development environment. The terminal should be opened from the root of the project folder, not from inside the app or api folder. In this project, the root folder is CKD-EarlyInsight.</w:t>
      </w:r>
    </w:p>
    <w:p>
      <w:pPr>
        <w:pStyle w:val="CodeBlock"/>
        <w:shd w:fill="F2F4F7"/>
        <w:spacing w:before="80" w:after="120"/>
        <w:ind w:left="216" w:right="216"/>
      </w:pPr>
      <w:r>
        <w:t>cd ~/OneDrive/Documents/CKD/CKD-EarlyInsight</w:t>
      </w:r>
    </w:p>
    <w:p>
      <w:pPr/>
      <w:r>
        <w:t>If the project is being cloned from a repository, the commands would be:</w:t>
      </w:r>
    </w:p>
    <w:p>
      <w:pPr>
        <w:pStyle w:val="CodeBlock"/>
        <w:shd w:fill="F2F4F7"/>
        <w:spacing w:before="80" w:after="120"/>
        <w:ind w:left="216" w:right="216"/>
      </w:pPr>
      <w:r>
        <w:t>git clone &lt;repository-url&gt;</w:t>
        <w:br/>
        <w:t>cd CKD-EarlyInsight</w:t>
      </w:r>
    </w:p>
    <w:p>
      <w:pPr>
        <w:pStyle w:val="Heading2"/>
      </w:pPr>
      <w:r>
        <w:t>Step 2: Create and Activate a Virtual Environment</w:t>
      </w:r>
    </w:p>
    <w:p>
      <w:pPr/>
      <w:r>
        <w:t>A virtual environment keeps this project’s packages separate from other Python projects on the computer. This helps avoid package conflicts and makes the installation easier to manage.</w:t>
      </w:r>
    </w:p>
    <w:p>
      <w:pPr/>
      <w:r>
        <w:t>Create the virtual environment with:</w:t>
      </w:r>
    </w:p>
    <w:p>
      <w:pPr>
        <w:pStyle w:val="CodeBlock"/>
        <w:shd w:fill="F2F4F7"/>
        <w:spacing w:before="80" w:after="120"/>
        <w:ind w:left="216" w:right="216"/>
      </w:pPr>
      <w:r>
        <w:t>python -m venv .venv</w:t>
      </w:r>
    </w:p>
    <w:p>
      <w:pPr/>
      <w:r>
        <w:t>Activate it using one of the commands below, depending on the terminal being used.</w:t>
      </w:r>
    </w:p>
    <w:p>
      <w:pPr/>
      <w:r>
        <w:t>For Windows PowerShell:</w:t>
      </w:r>
    </w:p>
    <w:p>
      <w:pPr>
        <w:pStyle w:val="CodeBlock"/>
        <w:shd w:fill="F2F4F7"/>
        <w:spacing w:before="80" w:after="120"/>
        <w:ind w:left="216" w:right="216"/>
      </w:pPr>
      <w:r>
        <w:t>.venv\Scripts\Activate.ps1</w:t>
      </w:r>
    </w:p>
    <w:p>
      <w:pPr/>
      <w:r>
        <w:t>For Windows Command Prompt:</w:t>
      </w:r>
    </w:p>
    <w:p>
      <w:pPr>
        <w:pStyle w:val="CodeBlock"/>
        <w:shd w:fill="F2F4F7"/>
        <w:spacing w:before="80" w:after="120"/>
        <w:ind w:left="216" w:right="216"/>
      </w:pPr>
      <w:r>
        <w:t>.venv\Scripts\activate.bat</w:t>
      </w:r>
    </w:p>
    <w:p>
      <w:pPr/>
      <w:r>
        <w:t>For Git Bash on Windows:</w:t>
      </w:r>
    </w:p>
    <w:p>
      <w:pPr>
        <w:pStyle w:val="CodeBlock"/>
        <w:shd w:fill="F2F4F7"/>
        <w:spacing w:before="80" w:after="120"/>
        <w:ind w:left="216" w:right="216"/>
      </w:pPr>
      <w:r>
        <w:t>source .venv/Scripts/activate</w:t>
      </w:r>
    </w:p>
    <w:p>
      <w:pPr/>
      <w:r>
        <w:t>For macOS or Linux:</w:t>
      </w:r>
    </w:p>
    <w:p>
      <w:pPr>
        <w:pStyle w:val="CodeBlock"/>
        <w:shd w:fill="F2F4F7"/>
        <w:spacing w:before="80" w:after="120"/>
        <w:ind w:left="216" w:right="216"/>
      </w:pPr>
      <w:r>
        <w:t>source .venv/bin/activate</w:t>
      </w:r>
    </w:p>
    <w:p>
      <w:pPr/>
      <w:r>
        <w:t>When activation works, the terminal usually shows (.venv) at the beginning of the command line.</w:t>
      </w:r>
    </w:p>
    <w:p>
      <w:pPr>
        <w:jc w:val="center"/>
      </w:pPr>
      <w:r>
        <w:drawing>
          <wp:inline xmlns:a="http://schemas.openxmlformats.org/drawingml/2006/main" xmlns:pic="http://schemas.openxmlformats.org/drawingml/2006/picture">
            <wp:extent cx="5669280" cy="1408462"/>
            <wp:docPr id="2" name="Picture 2"/>
            <wp:cNvGraphicFramePr>
              <a:graphicFrameLocks noChangeAspect="1"/>
            </wp:cNvGraphicFramePr>
            <a:graphic>
              <a:graphicData uri="http://schemas.openxmlformats.org/drawingml/2006/picture">
                <pic:pic>
                  <pic:nvPicPr>
                    <pic:cNvPr id="0" name="02_venv_activation.png"/>
                    <pic:cNvPicPr/>
                  </pic:nvPicPr>
                  <pic:blipFill>
                    <a:blip r:embed="rId10"/>
                    <a:stretch>
                      <a:fillRect/>
                    </a:stretch>
                  </pic:blipFill>
                  <pic:spPr>
                    <a:xfrm>
                      <a:off x="0" y="0"/>
                      <a:ext cx="5669280" cy="1408462"/>
                    </a:xfrm>
                    <a:prstGeom prst="rect"/>
                  </pic:spPr>
                </pic:pic>
              </a:graphicData>
            </a:graphic>
          </wp:inline>
        </w:drawing>
      </w:r>
    </w:p>
    <w:p>
      <w:pPr>
        <w:spacing w:after="160"/>
        <w:jc w:val="center"/>
      </w:pPr>
      <w:r>
        <w:rPr>
          <w:i/>
        </w:rPr>
        <w:t>Figure 2. Virtual environment created and activated successfully.</w:t>
      </w:r>
    </w:p>
    <w:p>
      <w:pPr>
        <w:pStyle w:val="Heading2"/>
      </w:pPr>
      <w:r>
        <w:t>Step 3: Install the Required Packages</w:t>
      </w:r>
    </w:p>
    <w:p>
      <w:pPr/>
      <w:r>
        <w:t>After the virtual environment is active, install the dependencies using the requirements.txt file.</w:t>
      </w:r>
    </w:p>
    <w:p>
      <w:pPr>
        <w:pStyle w:val="CodeBlock"/>
        <w:shd w:fill="F2F4F7"/>
        <w:spacing w:before="80" w:after="120"/>
        <w:ind w:left="216" w:right="216"/>
      </w:pPr>
      <w:r>
        <w:t>python -m pip install --upgrade pip</w:t>
        <w:br/>
        <w:t>python -m pip install -r requirements.txt</w:t>
      </w:r>
    </w:p>
    <w:p>
      <w:pPr/>
      <w:r>
        <w:t>The main packages used by this project include FastAPI for the backend, Uvicorn for running the server, SQLAlchemy for database access, pandas and scikit-learn for data handling and analysis, SHAP for supporting factor interpretation, Plotly for visualizations, and pytest for testing.</w:t>
      </w:r>
    </w:p>
    <w:p>
      <w:pPr>
        <w:jc w:val="center"/>
      </w:pPr>
      <w:r>
        <w:drawing>
          <wp:inline xmlns:a="http://schemas.openxmlformats.org/drawingml/2006/main" xmlns:pic="http://schemas.openxmlformats.org/drawingml/2006/picture">
            <wp:extent cx="5669280" cy="1833658"/>
            <wp:docPr id="3" name="Picture 3"/>
            <wp:cNvGraphicFramePr>
              <a:graphicFrameLocks noChangeAspect="1"/>
            </wp:cNvGraphicFramePr>
            <a:graphic>
              <a:graphicData uri="http://schemas.openxmlformats.org/drawingml/2006/picture">
                <pic:pic>
                  <pic:nvPicPr>
                    <pic:cNvPr id="0" name="03_install_dependencies.png"/>
                    <pic:cNvPicPr/>
                  </pic:nvPicPr>
                  <pic:blipFill>
                    <a:blip r:embed="rId11"/>
                    <a:stretch>
                      <a:fillRect/>
                    </a:stretch>
                  </pic:blipFill>
                  <pic:spPr>
                    <a:xfrm>
                      <a:off x="0" y="0"/>
                      <a:ext cx="5669280" cy="1833658"/>
                    </a:xfrm>
                    <a:prstGeom prst="rect"/>
                  </pic:spPr>
                </pic:pic>
              </a:graphicData>
            </a:graphic>
          </wp:inline>
        </w:drawing>
      </w:r>
    </w:p>
    <w:p>
      <w:pPr>
        <w:spacing w:after="160"/>
        <w:jc w:val="center"/>
      </w:pPr>
      <w:r>
        <w:rPr>
          <w:i/>
        </w:rPr>
        <w:t>Figure 3. Required Python packages installed using pip.</w:t>
      </w:r>
    </w:p>
    <w:p>
      <w:pPr>
        <w:pStyle w:val="Heading2"/>
      </w:pPr>
      <w:r>
        <w:t>Step 4: Verify That the Backend Imports Correctly</w:t>
      </w:r>
    </w:p>
    <w:p>
      <w:pPr/>
      <w:r>
        <w:t>Before starting the website, it is useful to check that the FastAPI application can import without errors. This catches syntax errors, missing packages, or incorrect folders before running the server.</w:t>
      </w:r>
    </w:p>
    <w:p>
      <w:pPr>
        <w:pStyle w:val="CodeBlock"/>
        <w:shd w:fill="F2F4F7"/>
        <w:spacing w:before="80" w:after="120"/>
        <w:ind w:left="216" w:right="216"/>
      </w:pPr>
      <w:r>
        <w:t>python -c "import api.main"</w:t>
      </w:r>
    </w:p>
    <w:p>
      <w:pPr/>
      <w:r>
        <w:t>If the command returns to the prompt without an error message, the backend imported correctly.</w:t>
      </w:r>
    </w:p>
    <w:p>
      <w:pPr>
        <w:jc w:val="center"/>
      </w:pPr>
      <w:r>
        <w:drawing>
          <wp:inline xmlns:a="http://schemas.openxmlformats.org/drawingml/2006/main" xmlns:pic="http://schemas.openxmlformats.org/drawingml/2006/picture">
            <wp:extent cx="5669280" cy="841534"/>
            <wp:docPr id="4" name="Picture 4"/>
            <wp:cNvGraphicFramePr>
              <a:graphicFrameLocks noChangeAspect="1"/>
            </wp:cNvGraphicFramePr>
            <a:graphic>
              <a:graphicData uri="http://schemas.openxmlformats.org/drawingml/2006/picture">
                <pic:pic>
                  <pic:nvPicPr>
                    <pic:cNvPr id="0" name="04_verify_import.png"/>
                    <pic:cNvPicPr/>
                  </pic:nvPicPr>
                  <pic:blipFill>
                    <a:blip r:embed="rId12"/>
                    <a:stretch>
                      <a:fillRect/>
                    </a:stretch>
                  </pic:blipFill>
                  <pic:spPr>
                    <a:xfrm>
                      <a:off x="0" y="0"/>
                      <a:ext cx="5669280" cy="841534"/>
                    </a:xfrm>
                    <a:prstGeom prst="rect"/>
                  </pic:spPr>
                </pic:pic>
              </a:graphicData>
            </a:graphic>
          </wp:inline>
        </w:drawing>
      </w:r>
    </w:p>
    <w:p>
      <w:pPr>
        <w:spacing w:after="160"/>
        <w:jc w:val="center"/>
      </w:pPr>
      <w:r>
        <w:rPr>
          <w:i/>
        </w:rPr>
        <w:t>Figure 4. Backend import verification completed without errors.</w:t>
      </w:r>
    </w:p>
    <w:p>
      <w:pPr>
        <w:pStyle w:val="Heading1"/>
      </w:pPr>
      <w:r>
        <w:t>5. Running the Application</w:t>
      </w:r>
    </w:p>
    <w:p>
      <w:pPr/>
      <w:r>
        <w:t>Once the dependencies are installed and the backend import works, the application can be started using Uvicorn. This command should be run from the root project folder.</w:t>
      </w:r>
    </w:p>
    <w:p>
      <w:pPr>
        <w:pStyle w:val="CodeBlock"/>
        <w:shd w:fill="F2F4F7"/>
        <w:spacing w:before="80" w:after="120"/>
        <w:ind w:left="216" w:right="216"/>
      </w:pPr>
      <w:r>
        <w:t>python -m uvicorn api.main:app --reload</w:t>
      </w:r>
    </w:p>
    <w:p>
      <w:pPr/>
      <w:r>
        <w:t>The --reload option is helpful during development because the server automatically restarts when code changes are saved.</w:t>
      </w:r>
    </w:p>
    <w:p>
      <w:pPr/>
      <w:r>
        <w:t>When the application starts correctly, the terminal should show that Uvicorn is running at http://127.0.0.1:8000 and that application startup is complete.</w:t>
      </w:r>
    </w:p>
    <w:p>
      <w:pPr>
        <w:jc w:val="center"/>
      </w:pPr>
      <w:r>
        <w:drawing>
          <wp:inline xmlns:a="http://schemas.openxmlformats.org/drawingml/2006/main" xmlns:pic="http://schemas.openxmlformats.org/drawingml/2006/picture">
            <wp:extent cx="5669280" cy="1408462"/>
            <wp:docPr id="5" name="Picture 5"/>
            <wp:cNvGraphicFramePr>
              <a:graphicFrameLocks noChangeAspect="1"/>
            </wp:cNvGraphicFramePr>
            <a:graphic>
              <a:graphicData uri="http://schemas.openxmlformats.org/drawingml/2006/picture">
                <pic:pic>
                  <pic:nvPicPr>
                    <pic:cNvPr id="0" name="06_server_running.png"/>
                    <pic:cNvPicPr/>
                  </pic:nvPicPr>
                  <pic:blipFill>
                    <a:blip r:embed="rId13"/>
                    <a:stretch>
                      <a:fillRect/>
                    </a:stretch>
                  </pic:blipFill>
                  <pic:spPr>
                    <a:xfrm>
                      <a:off x="0" y="0"/>
                      <a:ext cx="5669280" cy="1408462"/>
                    </a:xfrm>
                    <a:prstGeom prst="rect"/>
                  </pic:spPr>
                </pic:pic>
              </a:graphicData>
            </a:graphic>
          </wp:inline>
        </w:drawing>
      </w:r>
    </w:p>
    <w:p>
      <w:pPr>
        <w:spacing w:after="160"/>
        <w:jc w:val="center"/>
      </w:pPr>
      <w:r>
        <w:rPr>
          <w:i/>
        </w:rPr>
        <w:t>Figure 5. FastAPI server running locally through Uvicorn.</w:t>
      </w:r>
    </w:p>
    <w:p>
      <w:pPr/>
      <w:r>
        <w:t>After the server is running, open a browser and go to:</w:t>
      </w:r>
    </w:p>
    <w:p>
      <w:pPr>
        <w:pStyle w:val="CodeBlock"/>
        <w:shd w:fill="F2F4F7"/>
        <w:spacing w:before="80" w:after="120"/>
        <w:ind w:left="216" w:right="216"/>
      </w:pPr>
      <w:r>
        <w:t>http://127.0.0.1:8000</w:t>
      </w:r>
    </w:p>
    <w:p>
      <w:pPr>
        <w:pStyle w:val="Heading1"/>
      </w:pPr>
      <w:r>
        <w:t>6. Verifying the Website Pages</w:t>
      </w:r>
    </w:p>
    <w:p>
      <w:pPr/>
      <w:r>
        <w:t>The application has three main pages that should be checked after the server starts. These pages confirm that the frontend and backend are working together correctly.</w:t>
      </w:r>
    </w:p>
    <w:p>
      <w:pPr>
        <w:pStyle w:val="Heading2"/>
      </w:pPr>
      <w:r>
        <w:t>6.1 Patient Search Page</w:t>
      </w:r>
    </w:p>
    <w:p>
      <w:pPr/>
      <w:r>
        <w:t>The homepage is the patient search page. This page allows the user to enter a patient identifier and open the clinical review page.</w:t>
      </w:r>
    </w:p>
    <w:p>
      <w:pPr>
        <w:jc w:val="center"/>
      </w:pPr>
      <w:r>
        <w:drawing>
          <wp:inline xmlns:a="http://schemas.openxmlformats.org/drawingml/2006/main" xmlns:pic="http://schemas.openxmlformats.org/drawingml/2006/picture">
            <wp:extent cx="5669280" cy="2521064"/>
            <wp:docPr id="6" name="Picture 6"/>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5669280" cy="2521064"/>
                    </a:xfrm>
                    <a:prstGeom prst="rect"/>
                  </pic:spPr>
                </pic:pic>
              </a:graphicData>
            </a:graphic>
          </wp:inline>
        </w:drawing>
      </w:r>
    </w:p>
    <w:p>
      <w:pPr>
        <w:spacing w:after="160"/>
        <w:jc w:val="center"/>
      </w:pPr>
      <w:r>
        <w:rPr>
          <w:i/>
        </w:rPr>
        <w:t>Figure 6. Patient search page for opening a patient record.</w:t>
      </w:r>
    </w:p>
    <w:p>
      <w:pPr>
        <w:pStyle w:val="Heading2"/>
      </w:pPr>
      <w:r>
        <w:t>6.2 Patient Record Page</w:t>
      </w:r>
    </w:p>
    <w:p>
      <w:pPr/>
      <w:r>
        <w:t>The patient record page displays the patient overview, including demographic information, eGFR, eGFR stage, and albuminuria stage. It also contains the clinical summary and laboratory review sections.</w:t>
      </w:r>
    </w:p>
    <w:p>
      <w:pPr>
        <w:jc w:val="center"/>
      </w:pPr>
      <w:r>
        <w:drawing>
          <wp:inline xmlns:a="http://schemas.openxmlformats.org/drawingml/2006/main" xmlns:pic="http://schemas.openxmlformats.org/drawingml/2006/picture">
            <wp:extent cx="5669280" cy="2679862"/>
            <wp:docPr id="7" name="Picture 7"/>
            <wp:cNvGraphicFramePr>
              <a:graphicFrameLocks noChangeAspect="1"/>
            </wp:cNvGraphicFramePr>
            <a:graphic>
              <a:graphicData uri="http://schemas.openxmlformats.org/drawingml/2006/picture">
                <pic:pic>
                  <pic:nvPicPr>
                    <pic:cNvPr id="0" name="image(1).png"/>
                    <pic:cNvPicPr/>
                  </pic:nvPicPr>
                  <pic:blipFill>
                    <a:blip r:embed="rId15"/>
                    <a:stretch>
                      <a:fillRect/>
                    </a:stretch>
                  </pic:blipFill>
                  <pic:spPr>
                    <a:xfrm>
                      <a:off x="0" y="0"/>
                      <a:ext cx="5669280" cy="2679862"/>
                    </a:xfrm>
                    <a:prstGeom prst="rect"/>
                  </pic:spPr>
                </pic:pic>
              </a:graphicData>
            </a:graphic>
          </wp:inline>
        </w:drawing>
      </w:r>
    </w:p>
    <w:p>
      <w:pPr>
        <w:spacing w:after="160"/>
        <w:jc w:val="center"/>
      </w:pPr>
      <w:r>
        <w:rPr>
          <w:i/>
        </w:rPr>
        <w:t>Figure 7. Patient record page showing the patient overview and clinical summary area.</w:t>
      </w:r>
    </w:p>
    <w:p>
      <w:pPr>
        <w:jc w:val="center"/>
      </w:pPr>
      <w:r>
        <w:drawing>
          <wp:inline xmlns:a="http://schemas.openxmlformats.org/drawingml/2006/main" xmlns:pic="http://schemas.openxmlformats.org/drawingml/2006/picture">
            <wp:extent cx="5669280" cy="2475378"/>
            <wp:docPr id="8" name="Picture 8"/>
            <wp:cNvGraphicFramePr>
              <a:graphicFrameLocks noChangeAspect="1"/>
            </wp:cNvGraphicFramePr>
            <a:graphic>
              <a:graphicData uri="http://schemas.openxmlformats.org/drawingml/2006/picture">
                <pic:pic>
                  <pic:nvPicPr>
                    <pic:cNvPr id="0" name="image(2).png"/>
                    <pic:cNvPicPr/>
                  </pic:nvPicPr>
                  <pic:blipFill>
                    <a:blip r:embed="rId16"/>
                    <a:stretch>
                      <a:fillRect/>
                    </a:stretch>
                  </pic:blipFill>
                  <pic:spPr>
                    <a:xfrm>
                      <a:off x="0" y="0"/>
                      <a:ext cx="5669280" cy="2475378"/>
                    </a:xfrm>
                    <a:prstGeom prst="rect"/>
                  </pic:spPr>
                </pic:pic>
              </a:graphicData>
            </a:graphic>
          </wp:inline>
        </w:drawing>
      </w:r>
    </w:p>
    <w:p>
      <w:pPr>
        <w:spacing w:after="160"/>
        <w:jc w:val="center"/>
      </w:pPr>
      <w:r>
        <w:rPr>
          <w:i/>
        </w:rPr>
        <w:t>Figure 8. Laboratory review section showing kidney-related measurements.</w:t>
      </w:r>
    </w:p>
    <w:p>
      <w:pPr>
        <w:pStyle w:val="Heading2"/>
      </w:pPr>
      <w:r>
        <w:t>6.3 Concern Summary Page</w:t>
      </w:r>
    </w:p>
    <w:p>
      <w:pPr/>
      <w:r>
        <w:t>The concern summary page provides the current kidney-related concern level, alert flags, eGFR visualization, comparison information, and supporting clinical review details.</w:t>
      </w:r>
    </w:p>
    <w:p>
      <w:pPr>
        <w:jc w:val="center"/>
      </w:pPr>
      <w:r>
        <w:drawing>
          <wp:inline xmlns:a="http://schemas.openxmlformats.org/drawingml/2006/main" xmlns:pic="http://schemas.openxmlformats.org/drawingml/2006/picture">
            <wp:extent cx="5669280" cy="2500298"/>
            <wp:docPr id="9" name="Picture 9"/>
            <wp:cNvGraphicFramePr>
              <a:graphicFrameLocks noChangeAspect="1"/>
            </wp:cNvGraphicFramePr>
            <a:graphic>
              <a:graphicData uri="http://schemas.openxmlformats.org/drawingml/2006/picture">
                <pic:pic>
                  <pic:nvPicPr>
                    <pic:cNvPr id="0" name="image(3).png"/>
                    <pic:cNvPicPr/>
                  </pic:nvPicPr>
                  <pic:blipFill>
                    <a:blip r:embed="rId17"/>
                    <a:stretch>
                      <a:fillRect/>
                    </a:stretch>
                  </pic:blipFill>
                  <pic:spPr>
                    <a:xfrm>
                      <a:off x="0" y="0"/>
                      <a:ext cx="5669280" cy="2500298"/>
                    </a:xfrm>
                    <a:prstGeom prst="rect"/>
                  </pic:spPr>
                </pic:pic>
              </a:graphicData>
            </a:graphic>
          </wp:inline>
        </w:drawing>
      </w:r>
    </w:p>
    <w:p>
      <w:pPr>
        <w:spacing w:after="160"/>
        <w:jc w:val="center"/>
      </w:pPr>
      <w:r>
        <w:rPr>
          <w:i/>
        </w:rPr>
        <w:t>Figure 9. Concern summary page with current concern level and clinical alerts.</w:t>
      </w:r>
    </w:p>
    <w:p>
      <w:pPr>
        <w:jc w:val="center"/>
      </w:pPr>
      <w:r>
        <w:drawing>
          <wp:inline xmlns:a="http://schemas.openxmlformats.org/drawingml/2006/main" xmlns:pic="http://schemas.openxmlformats.org/drawingml/2006/picture">
            <wp:extent cx="4937760" cy="2926080"/>
            <wp:docPr id="10" name="Picture 10"/>
            <wp:cNvGraphicFramePr>
              <a:graphicFrameLocks noChangeAspect="1"/>
            </wp:cNvGraphicFramePr>
            <a:graphic>
              <a:graphicData uri="http://schemas.openxmlformats.org/drawingml/2006/picture">
                <pic:pic>
                  <pic:nvPicPr>
                    <pic:cNvPr id="0" name="image(4).png"/>
                    <pic:cNvPicPr/>
                  </pic:nvPicPr>
                  <pic:blipFill>
                    <a:blip r:embed="rId18"/>
                    <a:stretch>
                      <a:fillRect/>
                    </a:stretch>
                  </pic:blipFill>
                  <pic:spPr>
                    <a:xfrm>
                      <a:off x="0" y="0"/>
                      <a:ext cx="4937760" cy="2926080"/>
                    </a:xfrm>
                    <a:prstGeom prst="rect"/>
                  </pic:spPr>
                </pic:pic>
              </a:graphicData>
            </a:graphic>
          </wp:inline>
        </w:drawing>
      </w:r>
    </w:p>
    <w:p>
      <w:pPr>
        <w:spacing w:after="160"/>
        <w:jc w:val="center"/>
      </w:pPr>
      <w:r>
        <w:rPr>
          <w:i/>
        </w:rPr>
        <w:t>Figure 10. eGFR gauge visualization for kidney function review.</w:t>
      </w:r>
    </w:p>
    <w:p>
      <w:pPr>
        <w:jc w:val="center"/>
      </w:pPr>
      <w:r>
        <w:drawing>
          <wp:inline xmlns:a="http://schemas.openxmlformats.org/drawingml/2006/main" xmlns:pic="http://schemas.openxmlformats.org/drawingml/2006/picture">
            <wp:extent cx="5669280" cy="2476668"/>
            <wp:docPr id="11" name="Picture 11"/>
            <wp:cNvGraphicFramePr>
              <a:graphicFrameLocks noChangeAspect="1"/>
            </wp:cNvGraphicFramePr>
            <a:graphic>
              <a:graphicData uri="http://schemas.openxmlformats.org/drawingml/2006/picture">
                <pic:pic>
                  <pic:nvPicPr>
                    <pic:cNvPr id="0" name="image(5).png"/>
                    <pic:cNvPicPr/>
                  </pic:nvPicPr>
                  <pic:blipFill>
                    <a:blip r:embed="rId19"/>
                    <a:stretch>
                      <a:fillRect/>
                    </a:stretch>
                  </pic:blipFill>
                  <pic:spPr>
                    <a:xfrm>
                      <a:off x="0" y="0"/>
                      <a:ext cx="5669280" cy="2476668"/>
                    </a:xfrm>
                    <a:prstGeom prst="rect"/>
                  </pic:spPr>
                </pic:pic>
              </a:graphicData>
            </a:graphic>
          </wp:inline>
        </w:drawing>
      </w:r>
    </w:p>
    <w:p>
      <w:pPr>
        <w:spacing w:after="160"/>
        <w:jc w:val="center"/>
      </w:pPr>
      <w:r>
        <w:rPr>
          <w:i/>
        </w:rPr>
        <w:t>Figure 11. Supporting clinical review factor visualization.</w:t>
      </w:r>
    </w:p>
    <w:p>
      <w:pPr>
        <w:pStyle w:val="Heading1"/>
      </w:pPr>
      <w:r>
        <w:t>7. Running the Test Suite</w:t>
      </w:r>
    </w:p>
    <w:p>
      <w:pPr/>
      <w:r>
        <w:t>The project includes automated tests to check the backend routes, eGFR logic, care gap logic, and basic load behavior. Running the tests helps confirm that the core project functions still work after changes are made.</w:t>
      </w:r>
    </w:p>
    <w:p>
      <w:pPr>
        <w:pStyle w:val="CodeBlock"/>
        <w:shd w:fill="F2F4F7"/>
        <w:spacing w:before="80" w:after="120"/>
        <w:ind w:left="216" w:right="216"/>
      </w:pPr>
      <w:r>
        <w:t>python -m pytest</w:t>
      </w:r>
    </w:p>
    <w:p>
      <w:pPr/>
      <w:r>
        <w:t>If the tests pass, the terminal will show that the collected tests completed successfully.</w:t>
      </w:r>
    </w:p>
    <w:p>
      <w:pPr>
        <w:jc w:val="center"/>
      </w:pPr>
      <w:r>
        <w:drawing>
          <wp:inline xmlns:a="http://schemas.openxmlformats.org/drawingml/2006/main" xmlns:pic="http://schemas.openxmlformats.org/drawingml/2006/picture">
            <wp:extent cx="5669280" cy="1833658"/>
            <wp:docPr id="12" name="Picture 12"/>
            <wp:cNvGraphicFramePr>
              <a:graphicFrameLocks noChangeAspect="1"/>
            </wp:cNvGraphicFramePr>
            <a:graphic>
              <a:graphicData uri="http://schemas.openxmlformats.org/drawingml/2006/picture">
                <pic:pic>
                  <pic:nvPicPr>
                    <pic:cNvPr id="0" name="05_run_tests.png"/>
                    <pic:cNvPicPr/>
                  </pic:nvPicPr>
                  <pic:blipFill>
                    <a:blip r:embed="rId20"/>
                    <a:stretch>
                      <a:fillRect/>
                    </a:stretch>
                  </pic:blipFill>
                  <pic:spPr>
                    <a:xfrm>
                      <a:off x="0" y="0"/>
                      <a:ext cx="5669280" cy="1833658"/>
                    </a:xfrm>
                    <a:prstGeom prst="rect"/>
                  </pic:spPr>
                </pic:pic>
              </a:graphicData>
            </a:graphic>
          </wp:inline>
        </w:drawing>
      </w:r>
    </w:p>
    <w:p>
      <w:pPr>
        <w:spacing w:after="160"/>
        <w:jc w:val="center"/>
      </w:pPr>
      <w:r>
        <w:rPr>
          <w:i/>
        </w:rPr>
        <w:t>Figure 12. Automated test suite completed successfully.</w:t>
      </w:r>
    </w:p>
    <w:p>
      <w:pPr>
        <w:pStyle w:val="Heading1"/>
      </w:pPr>
      <w:r>
        <w:t>8. Configuration Notes</w:t>
      </w:r>
    </w:p>
    <w:p>
      <w:pPr/>
      <w:r>
        <w:t>The project is designed to run locally without requiring a separate database server. The local database and dataset files are stored inside the data folder. Because the application imports files based on the project structure, the folder names should not be changed unless the code paths are also updated.</w:t>
      </w:r>
    </w:p>
    <w:p>
      <w:pPr/>
      <w:r>
        <w:t>Important configuration details:</w:t>
      </w:r>
    </w:p>
    <w:p>
      <w:pPr>
        <w:pStyle w:val="ListBullet"/>
      </w:pPr>
      <w:r>
        <w:t>Run all commands from the CKD-EarlyInsight root folder.</w:t>
      </w:r>
    </w:p>
    <w:p>
      <w:pPr>
        <w:pStyle w:val="ListBullet"/>
      </w:pPr>
      <w:r>
        <w:t>Keep the app, api, logic, data, and tests folders in the same root directory.</w:t>
      </w:r>
    </w:p>
    <w:p>
      <w:pPr>
        <w:pStyle w:val="ListBullet"/>
      </w:pPr>
      <w:r>
        <w:t>Use python -m uvicorn api.main:app --reload to make sure the correct Python environment is used.</w:t>
      </w:r>
    </w:p>
    <w:p>
      <w:pPr>
        <w:pStyle w:val="ListBullet"/>
      </w:pPr>
      <w:r>
        <w:t>Use python -m pytest instead of python -m pytests.</w:t>
      </w:r>
    </w:p>
    <w:p>
      <w:pPr>
        <w:pStyle w:val="ListBullet"/>
      </w:pPr>
      <w:r>
        <w:t>If the browser cannot connect, first check the terminal to make sure the server is still running.</w:t>
      </w:r>
    </w:p>
    <w:p>
      <w:pPr>
        <w:pStyle w:val="Heading1"/>
      </w:pPr>
      <w:r>
        <w:t>9. Common Issues and Fixes</w:t>
      </w:r>
    </w:p>
    <w:p>
      <w:pPr>
        <w:pStyle w:val="Heading2"/>
      </w:pPr>
      <w:r>
        <w:t>Issue 1: Could not import module api.main</w:t>
      </w:r>
    </w:p>
    <w:p>
      <w:pPr/>
      <w:r>
        <w:t>This error means the FastAPI application did not load, so the website cannot open in the browser. This is usually caused by a syntax error, a missing package, running the command from the wrong folder, or accidentally pasting extra text into a Python file.</w:t>
      </w:r>
    </w:p>
    <w:p>
      <w:pPr>
        <w:pStyle w:val="CodeBlock"/>
        <w:shd w:fill="F2F4F7"/>
        <w:spacing w:before="80" w:after="120"/>
        <w:ind w:left="216" w:right="216"/>
      </w:pPr>
      <w:r>
        <w:t>python -c "import api.main"</w:t>
      </w:r>
    </w:p>
    <w:p>
      <w:pPr/>
      <w:r>
        <w:t>This command shows the real error message and helps locate the exact file that needs to be fixed.</w:t>
      </w:r>
    </w:p>
    <w:p>
      <w:pPr>
        <w:jc w:val="center"/>
      </w:pPr>
      <w:r>
        <w:drawing>
          <wp:inline xmlns:a="http://schemas.openxmlformats.org/drawingml/2006/main" xmlns:pic="http://schemas.openxmlformats.org/drawingml/2006/picture">
            <wp:extent cx="5669280" cy="870038"/>
            <wp:docPr id="13" name="Picture 13"/>
            <wp:cNvGraphicFramePr>
              <a:graphicFrameLocks noChangeAspect="1"/>
            </wp:cNvGraphicFramePr>
            <a:graphic>
              <a:graphicData uri="http://schemas.openxmlformats.org/drawingml/2006/picture">
                <pic:pic>
                  <pic:nvPicPr>
                    <pic:cNvPr id="0" name="image(12).png"/>
                    <pic:cNvPicPr/>
                  </pic:nvPicPr>
                  <pic:blipFill>
                    <a:blip r:embed="rId21"/>
                    <a:stretch>
                      <a:fillRect/>
                    </a:stretch>
                  </pic:blipFill>
                  <pic:spPr>
                    <a:xfrm>
                      <a:off x="0" y="0"/>
                      <a:ext cx="5669280" cy="870038"/>
                    </a:xfrm>
                    <a:prstGeom prst="rect"/>
                  </pic:spPr>
                </pic:pic>
              </a:graphicData>
            </a:graphic>
          </wp:inline>
        </w:drawing>
      </w:r>
    </w:p>
    <w:p>
      <w:pPr>
        <w:spacing w:after="160"/>
        <w:jc w:val="center"/>
      </w:pPr>
      <w:r>
        <w:rPr>
          <w:i/>
        </w:rPr>
        <w:t>Figure 13. Example import error that prevents the website from starting.</w:t>
      </w:r>
    </w:p>
    <w:p>
      <w:pPr>
        <w:pStyle w:val="Heading2"/>
      </w:pPr>
      <w:r>
        <w:t>Issue 2: Browser cannot connect to 127.0.0.1:8000</w:t>
      </w:r>
    </w:p>
    <w:p>
      <w:pPr/>
      <w:r>
        <w:t>This usually means the backend server is not running or crashed during startup. The browser is not the main issue in this case. The first step is to return to the terminal and check whether Uvicorn is still running.</w:t>
      </w:r>
    </w:p>
    <w:p>
      <w:pPr>
        <w:pStyle w:val="CodeBlock"/>
        <w:shd w:fill="F2F4F7"/>
        <w:spacing w:before="80" w:after="120"/>
        <w:ind w:left="216" w:right="216"/>
      </w:pPr>
      <w:r>
        <w:t>python -m uvicorn api.main:app --reload</w:t>
      </w:r>
    </w:p>
    <w:p>
      <w:pPr>
        <w:jc w:val="center"/>
      </w:pPr>
      <w:r>
        <w:drawing>
          <wp:inline xmlns:a="http://schemas.openxmlformats.org/drawingml/2006/main" xmlns:pic="http://schemas.openxmlformats.org/drawingml/2006/picture">
            <wp:extent cx="5669280" cy="2505331"/>
            <wp:docPr id="14" name="Picture 14"/>
            <wp:cNvGraphicFramePr>
              <a:graphicFrameLocks noChangeAspect="1"/>
            </wp:cNvGraphicFramePr>
            <a:graphic>
              <a:graphicData uri="http://schemas.openxmlformats.org/drawingml/2006/picture">
                <pic:pic>
                  <pic:nvPicPr>
                    <pic:cNvPr id="0" name="image(13).png"/>
                    <pic:cNvPicPr/>
                  </pic:nvPicPr>
                  <pic:blipFill>
                    <a:blip r:embed="rId22"/>
                    <a:stretch>
                      <a:fillRect/>
                    </a:stretch>
                  </pic:blipFill>
                  <pic:spPr>
                    <a:xfrm>
                      <a:off x="0" y="0"/>
                      <a:ext cx="5669280" cy="2505331"/>
                    </a:xfrm>
                    <a:prstGeom prst="rect"/>
                  </pic:spPr>
                </pic:pic>
              </a:graphicData>
            </a:graphic>
          </wp:inline>
        </w:drawing>
      </w:r>
    </w:p>
    <w:p>
      <w:pPr>
        <w:spacing w:after="160"/>
        <w:jc w:val="center"/>
      </w:pPr>
      <w:r>
        <w:rPr>
          <w:i/>
        </w:rPr>
        <w:t>Figure 14. Browser connection error caused by the backend not running.</w:t>
      </w:r>
    </w:p>
    <w:p>
      <w:pPr>
        <w:pStyle w:val="Heading2"/>
      </w:pPr>
      <w:r>
        <w:t>Issue 3: Port already in use</w:t>
      </w:r>
    </w:p>
    <w:p>
      <w:pPr/>
      <w:r>
        <w:t>If port 8000 is already being used, run the application on a different port.</w:t>
      </w:r>
    </w:p>
    <w:p>
      <w:pPr>
        <w:pStyle w:val="CodeBlock"/>
        <w:shd w:fill="F2F4F7"/>
        <w:spacing w:before="80" w:after="120"/>
        <w:ind w:left="216" w:right="216"/>
      </w:pPr>
      <w:r>
        <w:t>python -m uvicorn api.main:app --reload --port 8001</w:t>
      </w:r>
    </w:p>
    <w:p>
      <w:pPr/>
      <w:r>
        <w:t>Then open the new address in the browser:</w:t>
      </w:r>
    </w:p>
    <w:p>
      <w:pPr>
        <w:pStyle w:val="CodeBlock"/>
        <w:shd w:fill="F2F4F7"/>
        <w:spacing w:before="80" w:after="120"/>
        <w:ind w:left="216" w:right="216"/>
      </w:pPr>
      <w:r>
        <w:t>http://127.0.0.1:8001</w:t>
      </w:r>
    </w:p>
    <w:p>
      <w:pPr>
        <w:pStyle w:val="Heading2"/>
      </w:pPr>
      <w:r>
        <w:t>Issue 4: Missing package error</w:t>
      </w:r>
    </w:p>
    <w:p>
      <w:pPr/>
      <w:r>
        <w:t>If the terminal says a package is missing, install it in the active virtual environment.</w:t>
      </w:r>
    </w:p>
    <w:p>
      <w:pPr>
        <w:pStyle w:val="CodeBlock"/>
        <w:shd w:fill="F2F4F7"/>
        <w:spacing w:before="80" w:after="120"/>
        <w:ind w:left="216" w:right="216"/>
      </w:pPr>
      <w:r>
        <w:t>python -m pip install &lt;package-name&gt;</w:t>
      </w:r>
    </w:p>
    <w:p>
      <w:pPr/>
      <w:r>
        <w:t>After installing the missing package, run the import check again before starting the server.</w:t>
      </w:r>
    </w:p>
    <w:p>
      <w:pPr>
        <w:pStyle w:val="Heading1"/>
      </w:pPr>
      <w:r>
        <w:t>10. Stopping the Application</w:t>
      </w:r>
    </w:p>
    <w:p>
      <w:pPr/>
      <w:r>
        <w:t>To stop the server, return to the terminal where Uvicorn is running and press:</w:t>
      </w:r>
    </w:p>
    <w:p>
      <w:pPr>
        <w:pStyle w:val="CodeBlock"/>
        <w:shd w:fill="F2F4F7"/>
        <w:spacing w:before="80" w:after="120"/>
        <w:ind w:left="216" w:right="216"/>
      </w:pPr>
      <w:r>
        <w:t>CTRL + C</w:t>
      </w:r>
    </w:p>
    <w:p>
      <w:pPr/>
      <w:r>
        <w:t>This stops the local backend server. The website will no longer load until the server is started again.</w:t>
      </w:r>
    </w:p>
    <w:p>
      <w:pPr>
        <w:pStyle w:val="Heading1"/>
      </w:pPr>
      <w:r>
        <w:t>11. Final Verification Checklist</w:t>
      </w:r>
    </w:p>
    <w:p>
      <w:pPr/>
      <w:r>
        <w:t>Before submitting or demonstrating the project, verify the following:</w:t>
      </w:r>
    </w:p>
    <w:p>
      <w:pPr>
        <w:pStyle w:val="ListBullet"/>
      </w:pPr>
      <w:r>
        <w:t>The virtual environment activates correctly.</w:t>
      </w:r>
    </w:p>
    <w:p>
      <w:pPr>
        <w:pStyle w:val="ListBullet"/>
      </w:pPr>
      <w:r>
        <w:t>Dependencies install successfully from requirements.txt.</w:t>
      </w:r>
    </w:p>
    <w:p>
      <w:pPr>
        <w:pStyle w:val="ListBullet"/>
      </w:pPr>
      <w:r>
        <w:t>python -c "import api.main" runs without errors.</w:t>
      </w:r>
    </w:p>
    <w:p>
      <w:pPr>
        <w:pStyle w:val="ListBullet"/>
      </w:pPr>
      <w:r>
        <w:t>python -m pytest completes successfully.</w:t>
      </w:r>
    </w:p>
    <w:p>
      <w:pPr>
        <w:pStyle w:val="ListBullet"/>
      </w:pPr>
      <w:r>
        <w:t>python -m uvicorn api.main:app --reload starts the server.</w:t>
      </w:r>
    </w:p>
    <w:p>
      <w:pPr>
        <w:pStyle w:val="ListBullet"/>
      </w:pPr>
      <w:r>
        <w:t>The homepage opens at http://127.0.0.1:8000.</w:t>
      </w:r>
    </w:p>
    <w:p>
      <w:pPr>
        <w:pStyle w:val="ListBullet"/>
      </w:pPr>
      <w:r>
        <w:t>The patient record page loads after entering a valid patient ID.</w:t>
      </w:r>
    </w:p>
    <w:p>
      <w:pPr>
        <w:pStyle w:val="ListBullet"/>
      </w:pPr>
      <w:r>
        <w:t>The concern summary page loads and displays charts.</w:t>
      </w:r>
    </w:p>
    <w:p>
      <w:pPr>
        <w:pStyle w:val="Heading1"/>
      </w:pPr>
      <w:r>
        <w:t>12. Conclusion</w:t>
      </w:r>
    </w:p>
    <w:p>
      <w:pPr/>
      <w:r>
        <w:t>Following these steps installs and runs the CKD-EarlyInsight application locally. The guide covers the required setup process, dependency installation, backend startup, website access, testing, screenshots, and common troubleshooting steps. Once the server is running successfully, the user can open the website in a browser and review the patient search, patient record, and concern summary pages.</w:t>
      </w:r>
    </w:p>
    <w:sectPr w:rsidR="00FC693F" w:rsidRPr="0006063C" w:rsidSect="00034616">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123047"/>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123047"/>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color w:val="123047"/>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eastAsia="Times New Roman"/>
      <w:color w:val="123047"/>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Times New Roman" w:hAnsi="Times New Roman"/>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Block"/>
    <w:rPr>
      <w:rFonts w:ascii="Courier New" w:hAnsi="Courier New" w:eastAsia="Courier New"/>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 Id="rId20" Type="http://schemas.openxmlformats.org/officeDocument/2006/relationships/image" Target="media/image12.png"/><Relationship Id="rId21" Type="http://schemas.openxmlformats.org/officeDocument/2006/relationships/image" Target="media/image13.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